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היסטוריה בסרטונים – 31 מערכי שיעור</w:t>
            </w:r>
          </w:p>
          <w:p>
            <w:pPr>
              <w:bidi/>
              <w:jc w:val="right"/>
            </w:pPr>
            <w:r>
              <w:rPr>
                <w:rFonts w:ascii="Arial" w:hAnsi="Arial" w:cs="Arial" w:eastAsia="Arial"/>
                <w:lang w:val="he-IL" w:bidi="he-IL"/>
                <w:b/>
                <w:color w:val="3C1361"/>
                <w:sz w:val="32"/>
                <w:rtl/>
                <w:szCs w:val="32"/>
                <w:bCs/>
              </w:rPr>
              <w:t>דף תרגול: ציר הזמן של הקורס כולו</w:t>
            </w:r>
          </w:p>
        </w:tc>
        <w:tc>
          <w:tcPr>
            <w:tcW w:type="dxa" w:w="2211"/>
            <w:shd w:val="clear" w:fill="FFF5E6"/>
          </w:tcPr>
          <w:p>
            <w:pPr>
              <w:bidi/>
              <w:jc w:val="right"/>
            </w:pPr>
            <w:r>
              <w:rPr>
                <w:rFonts w:ascii="Arial" w:hAnsi="Arial" w:cs="Arial" w:eastAsia="Arial"/>
                <w:lang w:val="he-IL" w:bidi="he-IL"/>
                <w:b/>
                <w:sz w:val="22"/>
                <w:rtl/>
                <w:szCs w:val="22"/>
                <w:bCs/>
              </w:rPr>
              <w:t>מהדורה למורה · רגיל</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להסביר מהם ציר זמן, רצף וקשר של סיבה ותוצאה</w:t>
      </w:r>
    </w:p>
    <w:p>
      <w:pPr>
        <w:bidi/>
        <w:spacing w:after="80"/>
        <w:jc w:val="right"/>
      </w:pPr>
      <w:r>
        <w:rPr>
          <w:rFonts w:ascii="Arial" w:hAnsi="Arial" w:cs="Arial" w:eastAsia="Arial"/>
          <w:lang w:val="he-IL" w:bidi="he-IL"/>
          <w:sz w:val="22"/>
          <w:rtl/>
          <w:szCs w:val="22"/>
        </w:rPr>
        <w:t>• למקם אירועי מפתח מהקורס על ציר זמן בסדר נכון</w:t>
      </w:r>
    </w:p>
    <w:p>
      <w:pPr>
        <w:bidi/>
        <w:spacing w:after="80"/>
        <w:jc w:val="right"/>
      </w:pPr>
      <w:r>
        <w:rPr>
          <w:rFonts w:ascii="Arial" w:hAnsi="Arial" w:cs="Arial" w:eastAsia="Arial"/>
          <w:lang w:val="he-IL" w:bidi="he-IL"/>
          <w:sz w:val="22"/>
          <w:rtl/>
          <w:szCs w:val="22"/>
        </w:rPr>
        <w:t>• לזהות קשרים סיבתיים בין אירועים מיחידות שונות ולחלק את הציר לתקופות</w:t>
      </w:r>
    </w:p>
    <w:p>
      <w:pPr>
        <w:bidi/>
        <w:spacing w:after="80"/>
        <w:jc w:val="right"/>
      </w:pPr>
      <w:r>
        <w:rPr>
          <w:rFonts w:ascii="Arial" w:hAnsi="Arial" w:cs="Arial" w:eastAsia="Arial"/>
          <w:lang w:val="he-IL" w:bidi="he-IL"/>
          <w:color w:val="744210"/>
          <w:sz w:val="22"/>
          <w:rtl/>
          <w:szCs w:val="22"/>
        </w:rPr>
        <w:t>גרסה רגילה – כל הפריטים.</w:t>
      </w:r>
    </w:p>
    <w:p>
      <w:pPr>
        <w:bidi/>
        <w:pStyle w:val="Heading3"/>
        <w:spacing w:after="80"/>
        <w:jc w:val="right"/>
      </w:pPr>
      <w:r>
        <w:rPr>
          <w:rFonts w:ascii="Arial" w:hAnsi="Arial" w:cs="Arial" w:eastAsia="Arial"/>
          <w:lang w:val="he-IL" w:bidi="he-IL"/>
          <w:b/>
          <w:color w:val="E53E3E"/>
          <w:sz w:val="26"/>
          <w:rtl/>
          <w:szCs w:val="26"/>
          <w:bCs/>
        </w:rPr>
        <w:t>חלק א׳ – הבנה בסיסית</w:t>
      </w:r>
    </w:p>
    <w:p>
      <w:pPr>
        <w:bidi/>
        <w:spacing w:after="40"/>
        <w:jc w:val="right"/>
      </w:pPr>
      <w:r>
        <w:rPr>
          <w:rFonts w:ascii="Arial" w:hAnsi="Arial" w:cs="Arial" w:eastAsia="Arial"/>
          <w:lang w:val="he-IL" w:bidi="he-IL"/>
          <w:sz w:val="22"/>
          <w:rtl/>
          <w:szCs w:val="22"/>
        </w:rPr>
        <w:t>1. ב – קו שעליו מסמנים אירועים לפי סדר התרחשותם</w:t>
      </w:r>
    </w:p>
    <w:p>
      <w:pPr>
        <w:bidi/>
        <w:spacing w:after="40"/>
        <w:jc w:val="right"/>
      </w:pPr>
      <w:r>
        <w:rPr>
          <w:rFonts w:ascii="Arial" w:hAnsi="Arial" w:cs="Arial" w:eastAsia="Arial"/>
          <w:lang w:val="he-IL" w:bidi="he-IL"/>
          <w:sz w:val="22"/>
          <w:rtl/>
          <w:szCs w:val="22"/>
        </w:rPr>
        <w:t>2. ב – סדר של אירועים שבא אחד אחרי השני</w:t>
      </w:r>
    </w:p>
    <w:p>
      <w:pPr>
        <w:bidi/>
        <w:spacing w:after="40"/>
        <w:jc w:val="right"/>
      </w:pPr>
      <w:r>
        <w:rPr>
          <w:rFonts w:ascii="Arial" w:hAnsi="Arial" w:cs="Arial" w:eastAsia="Arial"/>
          <w:lang w:val="he-IL" w:bidi="he-IL"/>
          <w:sz w:val="22"/>
          <w:rtl/>
          <w:szCs w:val="22"/>
        </w:rPr>
        <w:t>3. ג – אירוע קורה בנקודת זמן אחת, תהליך נמשך לאורך זמן</w:t>
      </w:r>
    </w:p>
    <w:p>
      <w:pPr>
        <w:bidi/>
        <w:spacing w:after="40"/>
        <w:jc w:val="right"/>
      </w:pPr>
      <w:r>
        <w:rPr>
          <w:rFonts w:ascii="Arial" w:hAnsi="Arial" w:cs="Arial" w:eastAsia="Arial"/>
          <w:lang w:val="he-IL" w:bidi="he-IL"/>
          <w:sz w:val="22"/>
          <w:rtl/>
          <w:szCs w:val="22"/>
        </w:rPr>
        <w:t>4. ב – בוודאות שהוא גרם לאירוע השני</w:t>
      </w:r>
    </w:p>
    <w:p>
      <w:pPr>
        <w:bidi/>
        <w:spacing w:after="40"/>
        <w:jc w:val="right"/>
      </w:pPr>
      <w:r>
        <w:rPr>
          <w:rFonts w:ascii="Arial" w:hAnsi="Arial" w:cs="Arial" w:eastAsia="Arial"/>
          <w:lang w:val="he-IL" w:bidi="he-IL"/>
          <w:sz w:val="22"/>
          <w:rtl/>
          <w:szCs w:val="22"/>
        </w:rPr>
        <w:t>5. ב – 1897</w:t>
      </w:r>
    </w:p>
    <w:p>
      <w:pPr>
        <w:bidi/>
        <w:pStyle w:val="Heading3"/>
        <w:spacing w:after="80"/>
        <w:jc w:val="right"/>
      </w:pPr>
      <w:r>
        <w:rPr>
          <w:rFonts w:ascii="Arial" w:hAnsi="Arial" w:cs="Arial" w:eastAsia="Arial"/>
          <w:lang w:val="he-IL" w:bidi="he-IL"/>
          <w:b/>
          <w:color w:val="DD6B20"/>
          <w:sz w:val="26"/>
          <w:rtl/>
          <w:szCs w:val="26"/>
          <w:bCs/>
        </w:rPr>
        <w:t>חלק ב׳ – נכון או לא נכון</w:t>
      </w:r>
    </w:p>
    <w:p>
      <w:pPr>
        <w:bidi/>
        <w:spacing w:after="40"/>
        <w:jc w:val="right"/>
      </w:pPr>
      <w:r>
        <w:rPr>
          <w:rFonts w:ascii="Arial" w:hAnsi="Arial" w:cs="Arial" w:eastAsia="Arial"/>
          <w:lang w:val="he-IL" w:bidi="he-IL"/>
          <w:sz w:val="22"/>
          <w:rtl/>
          <w:szCs w:val="22"/>
        </w:rPr>
        <w:t>1. לא נכון – קדימות בזמן אינה מוכיחה קשר סיבתי</w:t>
      </w:r>
    </w:p>
    <w:p>
      <w:pPr>
        <w:bidi/>
        <w:spacing w:after="40"/>
        <w:jc w:val="right"/>
      </w:pPr>
      <w:r>
        <w:rPr>
          <w:rFonts w:ascii="Arial" w:hAnsi="Arial" w:cs="Arial" w:eastAsia="Arial"/>
          <w:lang w:val="he-IL" w:bidi="he-IL"/>
          <w:sz w:val="22"/>
          <w:rtl/>
          <w:szCs w:val="22"/>
        </w:rPr>
        <w:t>2. נכון – תהליך מסומן כקטע על הציר</w:t>
      </w:r>
    </w:p>
    <w:p>
      <w:pPr>
        <w:bidi/>
        <w:spacing w:after="40"/>
        <w:jc w:val="right"/>
      </w:pPr>
      <w:r>
        <w:rPr>
          <w:rFonts w:ascii="Arial" w:hAnsi="Arial" w:cs="Arial" w:eastAsia="Arial"/>
          <w:lang w:val="he-IL" w:bidi="he-IL"/>
          <w:sz w:val="22"/>
          <w:rtl/>
          <w:szCs w:val="22"/>
        </w:rPr>
        <w:t>3. לא נכון – תהליך מסומן כקטע, כי הוא נמשך לאורך זמן</w:t>
      </w:r>
    </w:p>
    <w:p>
      <w:pPr>
        <w:bidi/>
        <w:spacing w:after="40"/>
        <w:jc w:val="right"/>
      </w:pPr>
      <w:r>
        <w:rPr>
          <w:rFonts w:ascii="Arial" w:hAnsi="Arial" w:cs="Arial" w:eastAsia="Arial"/>
          <w:lang w:val="he-IL" w:bidi="he-IL"/>
          <w:sz w:val="22"/>
          <w:rtl/>
          <w:szCs w:val="22"/>
        </w:rPr>
        <w:t>4. נכון – היסטוריונים בוחרים כיצד לחלק את הזמן לפי מאפיינים משותפים</w:t>
      </w:r>
    </w:p>
    <w:p>
      <w:pPr>
        <w:bidi/>
        <w:pStyle w:val="Heading3"/>
        <w:spacing w:after="80"/>
        <w:jc w:val="right"/>
      </w:pPr>
      <w:r>
        <w:rPr>
          <w:rFonts w:ascii="Arial" w:hAnsi="Arial" w:cs="Arial" w:eastAsia="Arial"/>
          <w:lang w:val="he-IL" w:bidi="he-IL"/>
          <w:b/>
          <w:color w:val="3182CE"/>
          <w:sz w:val="26"/>
          <w:rtl/>
          <w:szCs w:val="26"/>
          <w:bCs/>
        </w:rPr>
        <w:t>חלק ג׳ – השלימו את המילה החסרה</w:t>
      </w:r>
    </w:p>
    <w:p>
      <w:pPr>
        <w:bidi/>
        <w:spacing w:after="40"/>
        <w:jc w:val="right"/>
      </w:pPr>
      <w:r>
        <w:rPr>
          <w:rFonts w:ascii="Arial" w:hAnsi="Arial" w:cs="Arial" w:eastAsia="Arial"/>
          <w:lang w:val="he-IL" w:bidi="he-IL"/>
          <w:sz w:val="22"/>
          <w:rtl/>
          <w:szCs w:val="22"/>
        </w:rPr>
        <w:t>1. רצף</w:t>
      </w:r>
    </w:p>
    <w:p>
      <w:pPr>
        <w:bidi/>
        <w:spacing w:after="40"/>
        <w:jc w:val="right"/>
      </w:pPr>
      <w:r>
        <w:rPr>
          <w:rFonts w:ascii="Arial" w:hAnsi="Arial" w:cs="Arial" w:eastAsia="Arial"/>
          <w:lang w:val="he-IL" w:bidi="he-IL"/>
          <w:sz w:val="22"/>
          <w:rtl/>
          <w:szCs w:val="22"/>
        </w:rPr>
        <w:t>2. תהליך</w:t>
      </w:r>
    </w:p>
    <w:p>
      <w:pPr>
        <w:bidi/>
        <w:spacing w:after="40"/>
        <w:jc w:val="right"/>
      </w:pPr>
      <w:r>
        <w:rPr>
          <w:rFonts w:ascii="Arial" w:hAnsi="Arial" w:cs="Arial" w:eastAsia="Arial"/>
          <w:lang w:val="he-IL" w:bidi="he-IL"/>
          <w:sz w:val="22"/>
          <w:rtl/>
          <w:szCs w:val="22"/>
        </w:rPr>
        <w:t>3. תקופה</w:t>
      </w:r>
    </w:p>
    <w:p>
      <w:pPr>
        <w:bidi/>
        <w:pStyle w:val="Heading3"/>
        <w:spacing w:after="80"/>
        <w:jc w:val="right"/>
      </w:pPr>
      <w:r>
        <w:rPr>
          <w:rFonts w:ascii="Arial" w:hAnsi="Arial" w:cs="Arial" w:eastAsia="Arial"/>
          <w:lang w:val="he-IL" w:bidi="he-IL"/>
          <w:b/>
          <w:color w:val="38A169"/>
          <w:sz w:val="26"/>
          <w:rtl/>
          <w:szCs w:val="26"/>
          <w:bCs/>
        </w:rPr>
        <w:t>חלק ד׳ – התאימו אירוע או מושג לתאריך</w:t>
      </w:r>
    </w:p>
    <w:p>
      <w:pPr>
        <w:bidi/>
        <w:spacing w:after="40"/>
        <w:jc w:val="right"/>
      </w:pPr>
      <w:r>
        <w:rPr>
          <w:rFonts w:ascii="Arial" w:hAnsi="Arial" w:cs="Arial" w:eastAsia="Arial"/>
          <w:lang w:val="he-IL" w:bidi="he-IL"/>
          <w:sz w:val="22"/>
          <w:rtl/>
          <w:szCs w:val="22"/>
        </w:rPr>
        <w:t>1 – ה (המהפכה הצרפתית)</w:t>
      </w:r>
    </w:p>
    <w:p>
      <w:pPr>
        <w:bidi/>
        <w:spacing w:after="40"/>
        <w:jc w:val="right"/>
      </w:pPr>
      <w:r>
        <w:rPr>
          <w:rFonts w:ascii="Arial" w:hAnsi="Arial" w:cs="Arial" w:eastAsia="Arial"/>
          <w:lang w:val="he-IL" w:bidi="he-IL"/>
          <w:sz w:val="22"/>
          <w:rtl/>
          <w:szCs w:val="22"/>
        </w:rPr>
        <w:t>2 – ד (הקונגרס הציוני הראשון)</w:t>
      </w:r>
    </w:p>
    <w:p>
      <w:pPr>
        <w:bidi/>
        <w:spacing w:after="40"/>
        <w:jc w:val="right"/>
      </w:pPr>
      <w:r>
        <w:rPr>
          <w:rFonts w:ascii="Arial" w:hAnsi="Arial" w:cs="Arial" w:eastAsia="Arial"/>
          <w:lang w:val="he-IL" w:bidi="he-IL"/>
          <w:sz w:val="22"/>
          <w:rtl/>
          <w:szCs w:val="22"/>
        </w:rPr>
        <w:t>3 – א (הצהרת בלפור)</w:t>
      </w:r>
    </w:p>
    <w:p>
      <w:pPr>
        <w:bidi/>
        <w:spacing w:after="40"/>
        <w:jc w:val="right"/>
      </w:pPr>
      <w:r>
        <w:rPr>
          <w:rFonts w:ascii="Arial" w:hAnsi="Arial" w:cs="Arial" w:eastAsia="Arial"/>
          <w:lang w:val="he-IL" w:bidi="he-IL"/>
          <w:sz w:val="22"/>
          <w:rtl/>
          <w:szCs w:val="22"/>
        </w:rPr>
        <w:t>4 – ב (הקמת מדינת ישראל)</w:t>
      </w:r>
    </w:p>
    <w:p>
      <w:pPr>
        <w:bidi/>
        <w:spacing w:after="40"/>
        <w:jc w:val="right"/>
      </w:pPr>
      <w:r>
        <w:rPr>
          <w:rFonts w:ascii="Arial" w:hAnsi="Arial" w:cs="Arial" w:eastAsia="Arial"/>
          <w:lang w:val="he-IL" w:bidi="he-IL"/>
          <w:sz w:val="22"/>
          <w:rtl/>
          <w:szCs w:val="22"/>
        </w:rPr>
        <w:t>5 – ג (השנים 1801-1900)</w:t>
      </w:r>
    </w:p>
    <w:p>
      <w:pPr>
        <w:bidi/>
        <w:pStyle w:val="Heading3"/>
        <w:spacing w:after="80"/>
        <w:jc w:val="right"/>
      </w:pPr>
      <w:r>
        <w:rPr>
          <w:rFonts w:ascii="Arial" w:hAnsi="Arial" w:cs="Arial" w:eastAsia="Arial"/>
          <w:lang w:val="he-IL" w:bidi="he-IL"/>
          <w:b/>
          <w:color w:val="805AD5"/>
          <w:sz w:val="26"/>
          <w:rtl/>
          <w:szCs w:val="26"/>
          <w:bCs/>
        </w:rPr>
        <w:t>חלק ה׳ – סדרו את האירועים לפי הסדר הכרונולוגי</w:t>
      </w:r>
    </w:p>
    <w:p>
      <w:pPr>
        <w:bidi/>
        <w:spacing w:after="40"/>
        <w:jc w:val="right"/>
      </w:pPr>
      <w:r>
        <w:rPr>
          <w:rFonts w:ascii="Arial" w:hAnsi="Arial" w:cs="Arial" w:eastAsia="Arial"/>
          <w:lang w:val="he-IL" w:bidi="he-IL"/>
          <w:sz w:val="22"/>
          <w:rtl/>
          <w:szCs w:val="22"/>
        </w:rPr>
        <w:t>1. המהפכה הצרפתית</w:t>
      </w:r>
    </w:p>
    <w:p>
      <w:pPr>
        <w:bidi/>
        <w:spacing w:after="40"/>
        <w:jc w:val="right"/>
      </w:pPr>
      <w:r>
        <w:rPr>
          <w:rFonts w:ascii="Arial" w:hAnsi="Arial" w:cs="Arial" w:eastAsia="Arial"/>
          <w:lang w:val="he-IL" w:bidi="he-IL"/>
          <w:sz w:val="22"/>
          <w:rtl/>
          <w:szCs w:val="22"/>
        </w:rPr>
        <w:t>2. הקונגרס הציוני הראשון</w:t>
      </w:r>
    </w:p>
    <w:p>
      <w:pPr>
        <w:bidi/>
        <w:spacing w:after="40"/>
        <w:jc w:val="right"/>
      </w:pPr>
      <w:r>
        <w:rPr>
          <w:rFonts w:ascii="Arial" w:hAnsi="Arial" w:cs="Arial" w:eastAsia="Arial"/>
          <w:lang w:val="he-IL" w:bidi="he-IL"/>
          <w:sz w:val="22"/>
          <w:rtl/>
          <w:szCs w:val="22"/>
        </w:rPr>
        <w:t>3. הצהרת בלפור</w:t>
      </w:r>
    </w:p>
    <w:p>
      <w:pPr>
        <w:bidi/>
        <w:spacing w:after="40"/>
        <w:jc w:val="right"/>
      </w:pPr>
      <w:r>
        <w:rPr>
          <w:rFonts w:ascii="Arial" w:hAnsi="Arial" w:cs="Arial" w:eastAsia="Arial"/>
          <w:lang w:val="he-IL" w:bidi="he-IL"/>
          <w:sz w:val="22"/>
          <w:rtl/>
          <w:szCs w:val="22"/>
        </w:rPr>
        <w:t>4. הקמת המנדט הבריטי בארץ ישראל</w:t>
      </w:r>
    </w:p>
    <w:p>
      <w:pPr>
        <w:bidi/>
        <w:spacing w:after="40"/>
        <w:jc w:val="right"/>
      </w:pPr>
      <w:r>
        <w:rPr>
          <w:rFonts w:ascii="Arial" w:hAnsi="Arial" w:cs="Arial" w:eastAsia="Arial"/>
          <w:lang w:val="he-IL" w:bidi="he-IL"/>
          <w:sz w:val="22"/>
          <w:rtl/>
          <w:szCs w:val="22"/>
        </w:rPr>
        <w:t>5. הקמת מדינת ישראל</w:t>
      </w:r>
    </w:p>
    <w:p>
      <w:pPr>
        <w:bidi/>
        <w:pStyle w:val="Heading3"/>
        <w:spacing w:after="80"/>
        <w:jc w:val="right"/>
      </w:pPr>
      <w:r>
        <w:rPr>
          <w:rFonts w:ascii="Arial" w:hAnsi="Arial" w:cs="Arial" w:eastAsia="Arial"/>
          <w:lang w:val="he-IL" w:bidi="he-IL"/>
          <w:b/>
          <w:color w:val="D53F8C"/>
          <w:sz w:val="26"/>
          <w:rtl/>
          <w:szCs w:val="26"/>
          <w:bCs/>
        </w:rPr>
        <w:t>חלק ו׳ – כתיבה והסבר</w:t>
      </w:r>
    </w:p>
    <w:p>
      <w:pPr>
        <w:bidi/>
        <w:spacing w:after="40"/>
        <w:jc w:val="right"/>
      </w:pPr>
      <w:r>
        <w:rPr>
          <w:rFonts w:ascii="Arial" w:hAnsi="Arial" w:cs="Arial" w:eastAsia="Arial"/>
          <w:lang w:val="he-IL" w:bidi="he-IL"/>
          <w:sz w:val="22"/>
          <w:rtl/>
          <w:szCs w:val="22"/>
        </w:rPr>
        <w:t>1. יש להזכיר את מלחמת העולם הראשונה ומקומה של הארץ בה, אירוע ביניים כמו הצהרת בלפור או סן רמו, והסבר הקשר הסיבתי עד להקמת המנדט</w:t>
      </w:r>
    </w:p>
    <w:p>
      <w:pPr>
        <w:bidi/>
        <w:spacing w:after="40"/>
        <w:jc w:val="right"/>
      </w:pPr>
      <w:r>
        <w:rPr>
          <w:rFonts w:ascii="Arial" w:hAnsi="Arial" w:cs="Arial" w:eastAsia="Arial"/>
          <w:lang w:val="he-IL" w:bidi="he-IL"/>
          <w:sz w:val="22"/>
          <w:rtl/>
          <w:szCs w:val="22"/>
        </w:rPr>
        <w:t>2. יש לבחור שלוש תקופות הגיוניות (למשל: עידן הרעיונות, עידן הלאומיות, עידן המלחמות וההקמה) ולהסביר את המאפיין המשותף לכל תקופה</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רצף הוא רק סדר בזמן, סיבה ותוצאה היא קשר שבו אירוע גורם לאחר</w:t>
      </w:r>
    </w:p>
    <w:p>
      <w:pPr>
        <w:bidi/>
        <w:spacing w:after="80"/>
        <w:jc w:val="right"/>
      </w:pPr>
      <w:r>
        <w:rPr>
          <w:rFonts w:ascii="Arial" w:hAnsi="Arial" w:cs="Arial" w:eastAsia="Arial"/>
          <w:lang w:val="he-IL" w:bidi="he-IL"/>
          <w:sz w:val="22"/>
          <w:rtl/>
          <w:szCs w:val="22"/>
        </w:rPr>
        <w:t>• אירוע: הצהרת בלפור / תהליך: ההשכלה או האמנציפציה</w:t>
      </w:r>
    </w:p>
    <w:p>
      <w:pPr>
        <w:bidi/>
        <w:spacing w:after="80"/>
        <w:jc w:val="right"/>
      </w:pPr>
      <w:r>
        <w:rPr>
          <w:rFonts w:ascii="Arial" w:hAnsi="Arial" w:cs="Arial" w:eastAsia="Arial"/>
          <w:lang w:val="he-IL" w:bidi="he-IL"/>
          <w:sz w:val="22"/>
          <w:rtl/>
          <w:szCs w:val="22"/>
        </w:rPr>
        <w:t>• כי ייתכן שאירועים קרו זה אחר זה במקרה, בלי קשר סיבתי אמיתי ביניהם</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להיעזר בפעילות החבל הכיתתי כדי להמחיש את סדר האירועים לפני מילוי הדף</w:t>
      </w:r>
    </w:p>
    <w:p>
      <w:pPr>
        <w:bidi/>
        <w:spacing w:after="80"/>
        <w:jc w:val="right"/>
      </w:pPr>
      <w:r>
        <w:rPr>
          <w:rFonts w:ascii="Arial" w:hAnsi="Arial" w:cs="Arial" w:eastAsia="Arial"/>
          <w:lang w:val="he-IL" w:bidi="he-IL"/>
          <w:sz w:val="22"/>
          <w:rtl/>
          <w:szCs w:val="22"/>
        </w:rPr>
        <w:t>• כדאי להדגיש שוב ושוב שקדימות בזמן אינה מוכיחה קשר סיבתי - זו נקודה שחוזרת גם בשאלות בגרות</w:t>
      </w:r>
    </w:p>
    <w:p>
      <w:pPr>
        <w:bidi/>
        <w:spacing w:after="80"/>
        <w:jc w:val="right"/>
      </w:pPr>
      <w:r>
        <w:rPr>
          <w:rFonts w:ascii="Arial" w:hAnsi="Arial" w:cs="Arial" w:eastAsia="Arial"/>
          <w:lang w:val="he-IL" w:bidi="he-IL"/>
          <w:sz w:val="22"/>
          <w:rtl/>
          <w:szCs w:val="22"/>
        </w:rPr>
        <w:t>• לתלמידים מתקשים אפשר לצמצם לארבעה תאריכי מפתח בלבד (1789, 1897, 1917, 1948)</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היסטוריה בסרטונים – 31 מערכי שיעור</w:t>
            </w:r>
          </w:p>
          <w:p>
            <w:pPr>
              <w:bidi/>
              <w:jc w:val="right"/>
            </w:pPr>
            <w:r>
              <w:rPr>
                <w:rFonts w:ascii="Arial" w:hAnsi="Arial" w:cs="Arial" w:eastAsia="Arial"/>
                <w:lang w:val="he-IL" w:bidi="he-IL"/>
                <w:b/>
                <w:color w:val="3C1361"/>
                <w:sz w:val="32"/>
                <w:rtl/>
                <w:szCs w:val="32"/>
                <w:bCs/>
              </w:rPr>
              <w:t>דף תרגול: ציר הזמן של הקורס כולו</w:t>
            </w:r>
          </w:p>
        </w:tc>
        <w:tc>
          <w:tcPr>
            <w:tcW w:type="dxa" w:w="2211"/>
            <w:shd w:val="clear" w:fill="FFF5E6"/>
          </w:tcPr>
          <w:p>
            <w:pPr>
              <w:bidi/>
              <w:jc w:val="right"/>
            </w:pPr>
            <w:r>
              <w:rPr>
                <w:rFonts w:ascii="Arial" w:hAnsi="Arial" w:cs="Arial" w:eastAsia="Arial"/>
                <w:lang w:val="he-IL" w:bidi="he-IL"/>
                <w:b/>
                <w:sz w:val="22"/>
                <w:rtl/>
                <w:szCs w:val="22"/>
                <w:bCs/>
              </w:rPr>
              <w:t>דף התלמיד/ה · רגיל</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24"/>
          <w:rtl/>
          <w:szCs w:val="24"/>
          <w:bCs/>
        </w:rPr>
        <w:t>שם: ____________________   כיתה: ________   תאריך: ____________</w:t>
      </w:r>
    </w:p>
    <w:p>
      <w:pPr>
        <w:bidi/>
        <w:spacing w:after="80"/>
        <w:jc w:val="right"/>
      </w:pPr>
      <w:r>
        <w:rPr>
          <w:rFonts w:ascii="Arial" w:hAnsi="Arial" w:cs="Arial" w:eastAsia="Arial"/>
          <w:lang w:val="he-IL" w:bidi="he-IL"/>
          <w:color w:val="2C5282"/>
          <w:sz w:val="24"/>
          <w:rtl/>
          <w:szCs w:val="24"/>
        </w:rPr>
        <w:t>ציר זמן הוא קו שעליו מסמנים אירועים לפי סדר התרחשותם, כדי לראות רצף, משך וקשרים של סיבה ותוצאה. בדף זה נתרגל את הכלים הדרושים לבניית ציר זמן של הקורס כולו, מהמהפכה הצרפתית ועד הקמת מדינת ישראל.</w:t>
      </w:r>
    </w:p>
    <w:p>
      <w:pPr>
        <w:bidi/>
        <w:pStyle w:val="Heading2"/>
        <w:spacing w:after="80"/>
        <w:jc w:val="right"/>
      </w:pPr>
      <w:r>
        <w:rPr>
          <w:rFonts w:ascii="Arial" w:hAnsi="Arial" w:cs="Arial" w:eastAsia="Arial"/>
          <w:lang w:val="he-IL" w:bidi="he-IL"/>
          <w:b/>
          <w:color w:val="E53E3E"/>
          <w:sz w:val="28"/>
          <w:rtl/>
          <w:szCs w:val="28"/>
          <w:bCs/>
        </w:rPr>
        <w:t>1  חלק א׳ – הבנה בסיסית</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מהו ציר זמן?</w:t>
      </w:r>
    </w:p>
    <w:p>
      <w:pPr>
        <w:bidi/>
        <w:spacing w:after="20"/>
        <w:jc w:val="right"/>
      </w:pPr>
      <w:r>
        <w:rPr>
          <w:rFonts w:ascii="Arial" w:hAnsi="Arial" w:cs="Arial" w:eastAsia="Arial"/>
          <w:lang w:val="he-IL" w:bidi="he-IL"/>
          <w:sz w:val="24"/>
          <w:rtl/>
          <w:szCs w:val="24"/>
        </w:rPr>
        <w:t xml:space="preserve">      ☐ א. רשימת שמות של מנהיגים</w:t>
      </w:r>
    </w:p>
    <w:p>
      <w:pPr>
        <w:bidi/>
        <w:spacing w:after="20"/>
        <w:jc w:val="right"/>
      </w:pPr>
      <w:r>
        <w:rPr>
          <w:rFonts w:ascii="Arial" w:hAnsi="Arial" w:cs="Arial" w:eastAsia="Arial"/>
          <w:lang w:val="he-IL" w:bidi="he-IL"/>
          <w:sz w:val="24"/>
          <w:rtl/>
          <w:szCs w:val="24"/>
        </w:rPr>
        <w:t xml:space="preserve">      ☐ ב. קו שעליו מסמנים אירועים לפי סדר התרחשותם</w:t>
      </w:r>
    </w:p>
    <w:p>
      <w:pPr>
        <w:bidi/>
        <w:spacing w:after="20"/>
        <w:jc w:val="right"/>
      </w:pPr>
      <w:r>
        <w:rPr>
          <w:rFonts w:ascii="Arial" w:hAnsi="Arial" w:cs="Arial" w:eastAsia="Arial"/>
          <w:lang w:val="he-IL" w:bidi="he-IL"/>
          <w:sz w:val="24"/>
          <w:rtl/>
          <w:szCs w:val="24"/>
        </w:rPr>
        <w:t xml:space="preserve">      ☐ ג. מפה של מדינות</w:t>
      </w:r>
    </w:p>
    <w:p>
      <w:pPr>
        <w:bidi/>
        <w:spacing w:after="20"/>
        <w:jc w:val="right"/>
      </w:pPr>
      <w:r>
        <w:rPr>
          <w:rFonts w:ascii="Arial" w:hAnsi="Arial" w:cs="Arial" w:eastAsia="Arial"/>
          <w:lang w:val="he-IL" w:bidi="he-IL"/>
          <w:sz w:val="24"/>
          <w:rtl/>
          <w:szCs w:val="24"/>
        </w:rPr>
        <w:t xml:space="preserve">      ☐ ד. טבלת מספרים</w:t>
      </w:r>
    </w:p>
    <w:p>
      <w:pPr>
        <w:bidi/>
        <w:spacing w:after="20"/>
        <w:jc w:val="right"/>
      </w:pPr>
      <w:r>
        <w:rPr>
          <w:rFonts w:ascii="Arial" w:hAnsi="Arial" w:cs="Arial" w:eastAsia="Arial"/>
          <w:lang w:val="he-IL" w:bidi="he-IL"/>
          <w:b/>
          <w:sz w:val="24"/>
          <w:rtl/>
          <w:szCs w:val="24"/>
          <w:bCs/>
        </w:rPr>
        <w:t>2. מה פירוש המילה 'רצף'?</w:t>
      </w:r>
    </w:p>
    <w:p>
      <w:pPr>
        <w:bidi/>
        <w:spacing w:after="20"/>
        <w:jc w:val="right"/>
      </w:pPr>
      <w:r>
        <w:rPr>
          <w:rFonts w:ascii="Arial" w:hAnsi="Arial" w:cs="Arial" w:eastAsia="Arial"/>
          <w:lang w:val="he-IL" w:bidi="he-IL"/>
          <w:sz w:val="24"/>
          <w:rtl/>
          <w:szCs w:val="24"/>
        </w:rPr>
        <w:t xml:space="preserve">      ☐ א. אירועים בלי שום קשר</w:t>
      </w:r>
    </w:p>
    <w:p>
      <w:pPr>
        <w:bidi/>
        <w:spacing w:after="20"/>
        <w:jc w:val="right"/>
      </w:pPr>
      <w:r>
        <w:rPr>
          <w:rFonts w:ascii="Arial" w:hAnsi="Arial" w:cs="Arial" w:eastAsia="Arial"/>
          <w:lang w:val="he-IL" w:bidi="he-IL"/>
          <w:sz w:val="24"/>
          <w:rtl/>
          <w:szCs w:val="24"/>
        </w:rPr>
        <w:t xml:space="preserve">      ☐ ב. סדר של אירועים שבא אחד אחרי השני</w:t>
      </w:r>
    </w:p>
    <w:p>
      <w:pPr>
        <w:bidi/>
        <w:spacing w:after="20"/>
        <w:jc w:val="right"/>
      </w:pPr>
      <w:r>
        <w:rPr>
          <w:rFonts w:ascii="Arial" w:hAnsi="Arial" w:cs="Arial" w:eastAsia="Arial"/>
          <w:lang w:val="he-IL" w:bidi="he-IL"/>
          <w:sz w:val="24"/>
          <w:rtl/>
          <w:szCs w:val="24"/>
        </w:rPr>
        <w:t xml:space="preserve">      ☐ ג. רק אירועים חשובים</w:t>
      </w:r>
    </w:p>
    <w:p>
      <w:pPr>
        <w:bidi/>
        <w:spacing w:after="20"/>
        <w:jc w:val="right"/>
      </w:pPr>
      <w:r>
        <w:rPr>
          <w:rFonts w:ascii="Arial" w:hAnsi="Arial" w:cs="Arial" w:eastAsia="Arial"/>
          <w:lang w:val="he-IL" w:bidi="he-IL"/>
          <w:sz w:val="24"/>
          <w:rtl/>
          <w:szCs w:val="24"/>
        </w:rPr>
        <w:t xml:space="preserve">      ☐ ד. רק תאריכים עגולים</w:t>
      </w:r>
    </w:p>
    <w:p>
      <w:pPr>
        <w:bidi/>
        <w:spacing w:after="20"/>
        <w:jc w:val="right"/>
      </w:pPr>
      <w:r>
        <w:rPr>
          <w:rFonts w:ascii="Arial" w:hAnsi="Arial" w:cs="Arial" w:eastAsia="Arial"/>
          <w:lang w:val="he-IL" w:bidi="he-IL"/>
          <w:b/>
          <w:sz w:val="24"/>
          <w:rtl/>
          <w:szCs w:val="24"/>
          <w:bCs/>
        </w:rPr>
        <w:t>3. מה ההבדל בין אירוע לתהליך?</w:t>
      </w:r>
    </w:p>
    <w:p>
      <w:pPr>
        <w:bidi/>
        <w:spacing w:after="20"/>
        <w:jc w:val="right"/>
      </w:pPr>
      <w:r>
        <w:rPr>
          <w:rFonts w:ascii="Arial" w:hAnsi="Arial" w:cs="Arial" w:eastAsia="Arial"/>
          <w:lang w:val="he-IL" w:bidi="he-IL"/>
          <w:sz w:val="24"/>
          <w:rtl/>
          <w:szCs w:val="24"/>
        </w:rPr>
        <w:t xml:space="preserve">      ☐ א. אין הבדל</w:t>
      </w:r>
    </w:p>
    <w:p>
      <w:pPr>
        <w:bidi/>
        <w:spacing w:after="20"/>
        <w:jc w:val="right"/>
      </w:pPr>
      <w:r>
        <w:rPr>
          <w:rFonts w:ascii="Arial" w:hAnsi="Arial" w:cs="Arial" w:eastAsia="Arial"/>
          <w:lang w:val="he-IL" w:bidi="he-IL"/>
          <w:sz w:val="24"/>
          <w:rtl/>
          <w:szCs w:val="24"/>
        </w:rPr>
        <w:t xml:space="preserve">      ☐ ב. אירוע נמשך שנים, תהליך קורה ביום אחד</w:t>
      </w:r>
    </w:p>
    <w:p>
      <w:pPr>
        <w:bidi/>
        <w:spacing w:after="20"/>
        <w:jc w:val="right"/>
      </w:pPr>
      <w:r>
        <w:rPr>
          <w:rFonts w:ascii="Arial" w:hAnsi="Arial" w:cs="Arial" w:eastAsia="Arial"/>
          <w:lang w:val="he-IL" w:bidi="he-IL"/>
          <w:sz w:val="24"/>
          <w:rtl/>
          <w:szCs w:val="24"/>
        </w:rPr>
        <w:t xml:space="preserve">      ☐ ג. אירוע קורה בנקודת זמן אחת, תהליך נמשך לאורך זמן</w:t>
      </w:r>
    </w:p>
    <w:p>
      <w:pPr>
        <w:bidi/>
        <w:spacing w:after="20"/>
        <w:jc w:val="right"/>
      </w:pPr>
      <w:r>
        <w:rPr>
          <w:rFonts w:ascii="Arial" w:hAnsi="Arial" w:cs="Arial" w:eastAsia="Arial"/>
          <w:lang w:val="he-IL" w:bidi="he-IL"/>
          <w:sz w:val="24"/>
          <w:rtl/>
          <w:szCs w:val="24"/>
        </w:rPr>
        <w:t xml:space="preserve">      ☐ ד. תהליך הוא תמיד מלחמה</w:t>
      </w:r>
    </w:p>
    <w:p>
      <w:pPr>
        <w:bidi/>
        <w:spacing w:after="20"/>
        <w:jc w:val="right"/>
      </w:pPr>
      <w:r>
        <w:rPr>
          <w:rFonts w:ascii="Arial" w:hAnsi="Arial" w:cs="Arial" w:eastAsia="Arial"/>
          <w:lang w:val="he-IL" w:bidi="he-IL"/>
          <w:b/>
          <w:sz w:val="24"/>
          <w:rtl/>
          <w:szCs w:val="24"/>
          <w:bCs/>
        </w:rPr>
        <w:t>4. מה לא אפשר ללמוד רק מכך שאירוע קרה לפני אירוע אחר?</w:t>
      </w:r>
    </w:p>
    <w:p>
      <w:pPr>
        <w:bidi/>
        <w:spacing w:after="20"/>
        <w:jc w:val="right"/>
      </w:pPr>
      <w:r>
        <w:rPr>
          <w:rFonts w:ascii="Arial" w:hAnsi="Arial" w:cs="Arial" w:eastAsia="Arial"/>
          <w:lang w:val="he-IL" w:bidi="he-IL"/>
          <w:sz w:val="24"/>
          <w:rtl/>
          <w:szCs w:val="24"/>
        </w:rPr>
        <w:t xml:space="preserve">      ☐ א. את השנה שבה קרה</w:t>
      </w:r>
    </w:p>
    <w:p>
      <w:pPr>
        <w:bidi/>
        <w:spacing w:after="20"/>
        <w:jc w:val="right"/>
      </w:pPr>
      <w:r>
        <w:rPr>
          <w:rFonts w:ascii="Arial" w:hAnsi="Arial" w:cs="Arial" w:eastAsia="Arial"/>
          <w:lang w:val="he-IL" w:bidi="he-IL"/>
          <w:sz w:val="24"/>
          <w:rtl/>
          <w:szCs w:val="24"/>
        </w:rPr>
        <w:t xml:space="preserve">      ☐ ב. בוודאות שהוא גרם לאירוע השני</w:t>
      </w:r>
    </w:p>
    <w:p>
      <w:pPr>
        <w:bidi/>
        <w:spacing w:after="20"/>
        <w:jc w:val="right"/>
      </w:pPr>
      <w:r>
        <w:rPr>
          <w:rFonts w:ascii="Arial" w:hAnsi="Arial" w:cs="Arial" w:eastAsia="Arial"/>
          <w:lang w:val="he-IL" w:bidi="he-IL"/>
          <w:sz w:val="24"/>
          <w:rtl/>
          <w:szCs w:val="24"/>
        </w:rPr>
        <w:t xml:space="preserve">      ☐ ג. את שם האירוע</w:t>
      </w:r>
    </w:p>
    <w:p>
      <w:pPr>
        <w:bidi/>
        <w:spacing w:after="20"/>
        <w:jc w:val="right"/>
      </w:pPr>
      <w:r>
        <w:rPr>
          <w:rFonts w:ascii="Arial" w:hAnsi="Arial" w:cs="Arial" w:eastAsia="Arial"/>
          <w:lang w:val="he-IL" w:bidi="he-IL"/>
          <w:sz w:val="24"/>
          <w:rtl/>
          <w:szCs w:val="24"/>
        </w:rPr>
        <w:t xml:space="preserve">      ☐ ד. את מקום האירוע</w:t>
      </w:r>
    </w:p>
    <w:p>
      <w:pPr>
        <w:bidi/>
        <w:spacing w:after="20"/>
        <w:jc w:val="right"/>
      </w:pPr>
      <w:r>
        <w:rPr>
          <w:rFonts w:ascii="Arial" w:hAnsi="Arial" w:cs="Arial" w:eastAsia="Arial"/>
          <w:lang w:val="he-IL" w:bidi="he-IL"/>
          <w:b/>
          <w:sz w:val="24"/>
          <w:rtl/>
          <w:szCs w:val="24"/>
          <w:bCs/>
        </w:rPr>
        <w:t>5. באיזו שנה התכנס הקונגרס הציוני הראשון?</w:t>
      </w:r>
    </w:p>
    <w:p>
      <w:pPr>
        <w:bidi/>
        <w:spacing w:after="20"/>
        <w:jc w:val="right"/>
      </w:pPr>
      <w:r>
        <w:rPr>
          <w:rFonts w:ascii="Arial" w:hAnsi="Arial" w:cs="Arial" w:eastAsia="Arial"/>
          <w:lang w:val="he-IL" w:bidi="he-IL"/>
          <w:sz w:val="24"/>
          <w:rtl/>
          <w:szCs w:val="24"/>
        </w:rPr>
        <w:t xml:space="preserve">      ☐ א. 1789</w:t>
      </w:r>
    </w:p>
    <w:p>
      <w:pPr>
        <w:bidi/>
        <w:spacing w:after="20"/>
        <w:jc w:val="right"/>
      </w:pPr>
      <w:r>
        <w:rPr>
          <w:rFonts w:ascii="Arial" w:hAnsi="Arial" w:cs="Arial" w:eastAsia="Arial"/>
          <w:lang w:val="he-IL" w:bidi="he-IL"/>
          <w:sz w:val="24"/>
          <w:rtl/>
          <w:szCs w:val="24"/>
        </w:rPr>
        <w:t xml:space="preserve">      ☐ ב. 1897</w:t>
      </w:r>
    </w:p>
    <w:p>
      <w:pPr>
        <w:bidi/>
        <w:spacing w:after="20"/>
        <w:jc w:val="right"/>
      </w:pPr>
      <w:r>
        <w:rPr>
          <w:rFonts w:ascii="Arial" w:hAnsi="Arial" w:cs="Arial" w:eastAsia="Arial"/>
          <w:lang w:val="he-IL" w:bidi="he-IL"/>
          <w:sz w:val="24"/>
          <w:rtl/>
          <w:szCs w:val="24"/>
        </w:rPr>
        <w:t xml:space="preserve">      ☐ ג. 1917</w:t>
      </w:r>
    </w:p>
    <w:p>
      <w:pPr>
        <w:bidi/>
        <w:spacing w:after="20"/>
        <w:jc w:val="right"/>
      </w:pPr>
      <w:r>
        <w:rPr>
          <w:rFonts w:ascii="Arial" w:hAnsi="Arial" w:cs="Arial" w:eastAsia="Arial"/>
          <w:lang w:val="he-IL" w:bidi="he-IL"/>
          <w:sz w:val="24"/>
          <w:rtl/>
          <w:szCs w:val="24"/>
        </w:rPr>
        <w:t xml:space="preserve">      ☐ ד. 1948</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2  חלק ב׳ – נכון או לא נכון</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אם אירוע אחד קרה לפני אירוע אחר, הוא בהכרח גרם לו</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ציר זמן יכול להציג גם תהליכים ארוכים, לא רק אירועים בודדים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תהליך כמו ההשכלה מסומן על ציר הזמן כנקודה בודדת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חלוקת ציר הזמן לתקופות היא פרשנות של ההיסטוריון ולא עובדה מוחלטת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3  חלק ג׳ – השלימו את המילה החסרה</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סדר האירועים בזמן, מה קרה לפני מה, נקרא __________</w:t>
      </w:r>
    </w:p>
    <w:p>
      <w:pPr>
        <w:bidi/>
        <w:spacing w:after="80"/>
        <w:jc w:val="right"/>
      </w:pPr>
      <w:r>
        <w:rPr>
          <w:rFonts w:ascii="Arial" w:hAnsi="Arial" w:cs="Arial" w:eastAsia="Arial"/>
          <w:lang w:val="he-IL" w:bidi="he-IL"/>
          <w:sz w:val="24"/>
          <w:rtl/>
          <w:szCs w:val="24"/>
        </w:rPr>
        <w:t>2. אירוע מתרחש בנקודת זמן אחת, ואילו __________ נמשך לאורך זמן, כמו האמנציפציה</w:t>
      </w:r>
    </w:p>
    <w:p>
      <w:pPr>
        <w:bidi/>
        <w:spacing w:after="80"/>
        <w:jc w:val="right"/>
      </w:pPr>
      <w:r>
        <w:rPr>
          <w:rFonts w:ascii="Arial" w:hAnsi="Arial" w:cs="Arial" w:eastAsia="Arial"/>
          <w:lang w:val="he-IL" w:bidi="he-IL"/>
          <w:sz w:val="24"/>
          <w:rtl/>
          <w:szCs w:val="24"/>
        </w:rPr>
        <w:t>3. פרק זמן בעל מאפיינים משותפים, כמו 'העת החדשה', נקרא __________</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4  חלק ד׳ – התאימו אירוע או מושג לתאריך</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1. 1789</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הצהרת בלפור</w:t>
            </w:r>
          </w:p>
        </w:tc>
      </w:tr>
      <w:tr>
        <w:tc>
          <w:tcPr>
            <w:tcW w:type="dxa" w:w="3969"/>
          </w:tcPr>
          <w:p>
            <w:pPr>
              <w:bidi/>
              <w:jc w:val="right"/>
            </w:pPr>
            <w:r>
              <w:rPr>
                <w:rFonts w:ascii="Arial" w:hAnsi="Arial" w:cs="Arial" w:eastAsia="Arial"/>
                <w:lang w:val="he-IL" w:bidi="he-IL"/>
                <w:sz w:val="24"/>
                <w:rtl/>
                <w:szCs w:val="24"/>
              </w:rPr>
              <w:t>2. 1897</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הקמת מדינת ישראל</w:t>
            </w:r>
          </w:p>
        </w:tc>
      </w:tr>
      <w:tr>
        <w:tc>
          <w:tcPr>
            <w:tcW w:type="dxa" w:w="3969"/>
          </w:tcPr>
          <w:p>
            <w:pPr>
              <w:bidi/>
              <w:jc w:val="right"/>
            </w:pPr>
            <w:r>
              <w:rPr>
                <w:rFonts w:ascii="Arial" w:hAnsi="Arial" w:cs="Arial" w:eastAsia="Arial"/>
                <w:lang w:val="he-IL" w:bidi="he-IL"/>
                <w:sz w:val="24"/>
                <w:rtl/>
                <w:szCs w:val="24"/>
              </w:rPr>
              <w:t>3. 1917</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השנים 1801-1900</w:t>
            </w:r>
          </w:p>
        </w:tc>
      </w:tr>
      <w:tr>
        <w:tc>
          <w:tcPr>
            <w:tcW w:type="dxa" w:w="3969"/>
          </w:tcPr>
          <w:p>
            <w:pPr>
              <w:bidi/>
              <w:jc w:val="right"/>
            </w:pPr>
            <w:r>
              <w:rPr>
                <w:rFonts w:ascii="Arial" w:hAnsi="Arial" w:cs="Arial" w:eastAsia="Arial"/>
                <w:lang w:val="he-IL" w:bidi="he-IL"/>
                <w:sz w:val="24"/>
                <w:rtl/>
                <w:szCs w:val="24"/>
              </w:rPr>
              <w:t>4. 1948</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הקונגרס הציוני הראשון</w:t>
            </w:r>
          </w:p>
        </w:tc>
      </w:tr>
      <w:tr>
        <w:tc>
          <w:tcPr>
            <w:tcW w:type="dxa" w:w="3969"/>
          </w:tcPr>
          <w:p>
            <w:pPr>
              <w:bidi/>
              <w:jc w:val="right"/>
            </w:pPr>
            <w:r>
              <w:rPr>
                <w:rFonts w:ascii="Arial" w:hAnsi="Arial" w:cs="Arial" w:eastAsia="Arial"/>
                <w:lang w:val="he-IL" w:bidi="he-IL"/>
                <w:sz w:val="24"/>
                <w:rtl/>
                <w:szCs w:val="24"/>
              </w:rPr>
              <w:t>5. המאה ה-19</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המהפכה הצרפתית</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5  חלק ה׳ – סדרו את האירועים לפי הסדר הכרונולוגי</w:t>
      </w:r>
    </w:p>
    <w:p>
      <w:pPr>
        <w:bidi/>
        <w:spacing w:after="80"/>
        <w:jc w:val="right"/>
      </w:pPr>
      <w:r>
        <w:rPr>
          <w:rFonts w:ascii="Arial" w:hAnsi="Arial" w:cs="Arial" w:eastAsia="Arial"/>
          <w:lang w:val="he-IL" w:bidi="he-IL"/>
          <w:color w:val="555555"/>
          <w:sz w:val="22"/>
          <w:rtl/>
          <w:szCs w:val="22"/>
        </w:rPr>
        <w:t>מספרו את השלבים לפי הסדר הנכון (1, 2, 3...).</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הקונגרס הציוני הראשון</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הקמת מדינת ישראל</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המהפכה הצרפתית</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הצהרת בלפור</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הקמת המנדט הבריטי בארץ ישראל</w:t>
            </w:r>
          </w:p>
        </w:tc>
      </w:tr>
    </w:tbl>
    <w:p>
      <w:pPr>
        <w:bidi/>
        <w:spacing w:after="80"/>
        <w:jc w:val="right"/>
      </w:pPr>
    </w:p>
    <w:p>
      <w:pPr>
        <w:bidi/>
        <w:pStyle w:val="Heading2"/>
        <w:spacing w:after="80"/>
        <w:jc w:val="right"/>
      </w:pPr>
      <w:r>
        <w:rPr>
          <w:rFonts w:ascii="Arial" w:hAnsi="Arial" w:cs="Arial" w:eastAsia="Arial"/>
          <w:lang w:val="he-IL" w:bidi="he-IL"/>
          <w:b/>
          <w:color w:val="D53F8C"/>
          <w:sz w:val="28"/>
          <w:rtl/>
          <w:szCs w:val="28"/>
          <w:bCs/>
        </w:rPr>
        <w:t>6  חלק ו׳ – כתיבה והסבר</w:t>
      </w:r>
    </w:p>
    <w:p>
      <w:pPr>
        <w:bidi/>
        <w:spacing w:after="80"/>
        <w:jc w:val="right"/>
      </w:pPr>
      <w:r>
        <w:rPr>
          <w:rFonts w:ascii="Arial" w:hAnsi="Arial" w:cs="Arial" w:eastAsia="Arial"/>
          <w:lang w:val="he-IL" w:bidi="he-IL"/>
          <w:color w:val="555555"/>
          <w:sz w:val="22"/>
          <w:rtl/>
          <w:szCs w:val="22"/>
        </w:rPr>
        <w:t>כתבו תשובה מלאה במשפטים שלמים.</w:t>
      </w:r>
    </w:p>
    <w:p>
      <w:pPr>
        <w:bidi/>
        <w:spacing w:after="40"/>
        <w:jc w:val="right"/>
      </w:pPr>
      <w:r>
        <w:rPr>
          <w:rFonts w:ascii="Arial" w:hAnsi="Arial" w:cs="Arial" w:eastAsia="Arial"/>
          <w:lang w:val="he-IL" w:bidi="he-IL"/>
          <w:b/>
          <w:sz w:val="24"/>
          <w:rtl/>
          <w:szCs w:val="24"/>
          <w:bCs/>
        </w:rPr>
        <w:t>1. הסבירו את הקשר בין מלחמת העולם הראשונה לבין הקמת המנדט הבריטי בארץ ישראל, והציגו אירוע אחד שהתרחש ביניהם.</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חלקו את ציר הזמן של הקורס לשלוש תקופות, תנו לכל אחת שם והצדיקו את החלוקה.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28"/>
          <w:rtl/>
          <w:szCs w:val="28"/>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24"/>
                <w:rtl/>
                <w:szCs w:val="24"/>
                <w:bCs/>
              </w:rPr>
              <w:t>מה ההבדל בין רצף לבין סיבה ותוצאה?</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תנו דוגמה לאירוע אחד ולתהליך אחד מהקורס</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מדוע קדימות בזמן אינה מספיקה כדי להוכיח קשר סיבתי?</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sz w:val="24"/>
                <w:rtl/>
                <w:szCs w:val="24"/>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ציר הזמן של הקורס כולו</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